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50" w:type="dxa"/>
        <w:tblInd w:w="89" w:type="dxa"/>
        <w:tblLook w:val="04A0"/>
      </w:tblPr>
      <w:tblGrid>
        <w:gridCol w:w="7390"/>
        <w:gridCol w:w="1880"/>
        <w:gridCol w:w="1360"/>
        <w:gridCol w:w="1540"/>
        <w:gridCol w:w="1560"/>
        <w:gridCol w:w="1520"/>
      </w:tblGrid>
      <w:tr w:rsidR="00761F0D" w:rsidRPr="00761F0D" w:rsidTr="00761F0D">
        <w:trPr>
          <w:trHeight w:val="3870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61F0D">
              <w:rPr>
                <w:rFonts w:eastAsia="Times New Roman"/>
                <w:sz w:val="28"/>
                <w:szCs w:val="28"/>
                <w:lang w:eastAsia="ru-RU"/>
              </w:rPr>
              <w:t>Приложение 5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 и</w:t>
            </w:r>
            <w:r w:rsidR="001158D7">
              <w:rPr>
                <w:rFonts w:eastAsia="Times New Roman"/>
                <w:sz w:val="28"/>
                <w:szCs w:val="28"/>
                <w:lang w:eastAsia="ru-RU"/>
              </w:rPr>
              <w:t xml:space="preserve"> 2023 годов" от 20.11.2020 </w:t>
            </w:r>
            <w:r w:rsidRPr="00761F0D">
              <w:rPr>
                <w:rFonts w:eastAsia="Times New Roman"/>
                <w:sz w:val="28"/>
                <w:szCs w:val="28"/>
                <w:lang w:eastAsia="ru-RU"/>
              </w:rPr>
              <w:t>№</w:t>
            </w:r>
            <w:r w:rsidR="001158D7">
              <w:rPr>
                <w:rFonts w:eastAsia="Times New Roman"/>
                <w:sz w:val="28"/>
                <w:szCs w:val="28"/>
                <w:lang w:eastAsia="ru-RU"/>
              </w:rPr>
              <w:t xml:space="preserve"> 32</w:t>
            </w:r>
          </w:p>
        </w:tc>
      </w:tr>
      <w:tr w:rsidR="00761F0D" w:rsidRPr="00761F0D" w:rsidTr="00761F0D">
        <w:trPr>
          <w:trHeight w:val="1245"/>
        </w:trPr>
        <w:tc>
          <w:tcPr>
            <w:tcW w:w="152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61F0D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2021 год и на плановый период 2022 и 2023 годов</w:t>
            </w:r>
          </w:p>
        </w:tc>
      </w:tr>
      <w:tr w:rsidR="00761F0D" w:rsidRPr="00761F0D" w:rsidTr="00761F0D">
        <w:trPr>
          <w:trHeight w:val="390"/>
        </w:trPr>
        <w:tc>
          <w:tcPr>
            <w:tcW w:w="7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761F0D" w:rsidRPr="00761F0D" w:rsidTr="00761F0D">
        <w:trPr>
          <w:trHeight w:val="555"/>
        </w:trPr>
        <w:tc>
          <w:tcPr>
            <w:tcW w:w="7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2023 год</w:t>
            </w:r>
          </w:p>
        </w:tc>
      </w:tr>
      <w:tr w:rsidR="00761F0D" w:rsidRPr="00761F0D" w:rsidTr="00761F0D">
        <w:trPr>
          <w:trHeight w:val="299"/>
        </w:trPr>
        <w:tc>
          <w:tcPr>
            <w:tcW w:w="7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761F0D" w:rsidRPr="00761F0D" w:rsidTr="00761F0D">
        <w:trPr>
          <w:trHeight w:val="299"/>
        </w:trPr>
        <w:tc>
          <w:tcPr>
            <w:tcW w:w="7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761F0D" w:rsidRPr="00761F0D" w:rsidTr="00761F0D">
        <w:trPr>
          <w:trHeight w:val="46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761F0D" w:rsidRPr="00761F0D" w:rsidTr="00761F0D">
        <w:trPr>
          <w:trHeight w:val="60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601 054,0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406 077,0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454 109,7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178 330,0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179 045,1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181 754,4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144 584,4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144 540,1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144 538,4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51 222,8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18 180,3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18 180,3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32 810,4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32 810,4</w:t>
            </w:r>
          </w:p>
        </w:tc>
      </w:tr>
      <w:tr w:rsidR="00761F0D" w:rsidRPr="00761F0D" w:rsidTr="00761F0D">
        <w:trPr>
          <w:trHeight w:val="210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232,1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232,1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общего образования, подведомственных управлению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88 308,8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88 308,8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88 308,8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23 952,1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23 952,1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63 383,9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63 383,9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63 383,9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63 383,9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63 383,9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63 383,9</w:t>
            </w:r>
          </w:p>
        </w:tc>
      </w:tr>
      <w:tr w:rsidR="00761F0D" w:rsidRPr="00761F0D" w:rsidTr="00761F0D">
        <w:trPr>
          <w:trHeight w:val="180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01 1 03 73140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205,0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01 1 03 73140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205,0</w:t>
            </w:r>
          </w:p>
        </w:tc>
      </w:tr>
      <w:tr w:rsidR="00761F0D" w:rsidRPr="00761F0D" w:rsidTr="00761F0D">
        <w:trPr>
          <w:trHeight w:val="198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29,0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29,0</w:t>
            </w:r>
          </w:p>
        </w:tc>
      </w:tr>
      <w:tr w:rsidR="00761F0D" w:rsidRPr="00761F0D" w:rsidTr="00761F0D">
        <w:trPr>
          <w:trHeight w:val="253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738,8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738,8</w:t>
            </w:r>
          </w:p>
        </w:tc>
      </w:tr>
      <w:tr w:rsidR="00761F0D" w:rsidRPr="00761F0D" w:rsidTr="00761F0D">
        <w:trPr>
          <w:trHeight w:val="165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2 067,5</w:t>
            </w:r>
          </w:p>
        </w:tc>
      </w:tr>
      <w:tr w:rsidR="00761F0D" w:rsidRPr="00761F0D" w:rsidTr="00761F0D">
        <w:trPr>
          <w:trHeight w:val="220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2 067,5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30,5</w:t>
            </w:r>
          </w:p>
        </w:tc>
      </w:tr>
      <w:tr w:rsidR="00761F0D" w:rsidRPr="00761F0D" w:rsidTr="00761F0D">
        <w:trPr>
          <w:trHeight w:val="49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2 037,0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2 037,0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2 037,0</w:t>
            </w:r>
          </w:p>
        </w:tc>
      </w:tr>
      <w:tr w:rsidR="00761F0D" w:rsidRPr="00761F0D" w:rsidTr="00761F0D">
        <w:trPr>
          <w:trHeight w:val="40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18,5</w:t>
            </w:r>
          </w:p>
        </w:tc>
      </w:tr>
      <w:tr w:rsidR="00761F0D" w:rsidRPr="00761F0D" w:rsidTr="00761F0D">
        <w:trPr>
          <w:trHeight w:val="54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01 1 05 25220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61F0D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18,5</w:t>
            </w:r>
          </w:p>
        </w:tc>
      </w:tr>
      <w:tr w:rsidR="00761F0D" w:rsidRPr="00761F0D" w:rsidTr="00761F0D">
        <w:trPr>
          <w:trHeight w:val="78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18,5</w:t>
            </w:r>
          </w:p>
        </w:tc>
      </w:tr>
      <w:tr w:rsidR="00761F0D" w:rsidRPr="00761F0D" w:rsidTr="00761F0D">
        <w:trPr>
          <w:trHeight w:val="78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01 1 06 00000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2 953,6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2 909,3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2 909,3</w:t>
            </w:r>
          </w:p>
        </w:tc>
      </w:tr>
      <w:tr w:rsidR="00761F0D" w:rsidRPr="00761F0D" w:rsidTr="00761F0D">
        <w:trPr>
          <w:trHeight w:val="128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06 S2490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1 517,9</w:t>
            </w:r>
          </w:p>
        </w:tc>
      </w:tr>
      <w:tr w:rsidR="00761F0D" w:rsidRPr="00761F0D" w:rsidTr="00761F0D">
        <w:trPr>
          <w:trHeight w:val="78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06 S2490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1 517,9</w:t>
            </w:r>
          </w:p>
        </w:tc>
      </w:tr>
      <w:tr w:rsidR="00761F0D" w:rsidRPr="00761F0D" w:rsidTr="00761F0D">
        <w:trPr>
          <w:trHeight w:val="3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15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216,9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216,9</w:t>
            </w:r>
          </w:p>
        </w:tc>
      </w:tr>
      <w:tr w:rsidR="00761F0D" w:rsidRPr="00761F0D" w:rsidTr="00761F0D">
        <w:trPr>
          <w:trHeight w:val="175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1 301,0</w:t>
            </w:r>
          </w:p>
        </w:tc>
      </w:tr>
      <w:tr w:rsidR="00761F0D" w:rsidRPr="00761F0D" w:rsidTr="00761F0D">
        <w:trPr>
          <w:trHeight w:val="12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1 435,7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1 391,4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1 391,4</w:t>
            </w:r>
          </w:p>
        </w:tc>
      </w:tr>
      <w:tr w:rsidR="00761F0D" w:rsidRPr="00761F0D" w:rsidTr="00761F0D">
        <w:trPr>
          <w:trHeight w:val="78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1 435,7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1 391,4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1 391,4</w:t>
            </w:r>
          </w:p>
        </w:tc>
      </w:tr>
      <w:tr w:rsidR="00761F0D" w:rsidRPr="00761F0D" w:rsidTr="00761F0D">
        <w:trPr>
          <w:trHeight w:val="49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в том числе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142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298,6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298,6</w:t>
            </w:r>
          </w:p>
        </w:tc>
      </w:tr>
      <w:tr w:rsidR="00761F0D" w:rsidRPr="00761F0D" w:rsidTr="00761F0D">
        <w:trPr>
          <w:trHeight w:val="141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1 127,6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1 092,8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1 092,8</w:t>
            </w:r>
          </w:p>
        </w:tc>
      </w:tr>
      <w:tr w:rsidR="00761F0D" w:rsidRPr="00761F0D" w:rsidTr="00761F0D">
        <w:trPr>
          <w:trHeight w:val="94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5 331,1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4 532,7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4 538,4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85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0,5</w:t>
            </w:r>
          </w:p>
        </w:tc>
      </w:tr>
      <w:tr w:rsidR="00761F0D" w:rsidRPr="00761F0D" w:rsidTr="00761F0D">
        <w:trPr>
          <w:trHeight w:val="112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65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61,0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61,0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61,0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1 903,0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1 903,0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1 903,0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1 318,5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520,1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520,1</w:t>
            </w:r>
          </w:p>
        </w:tc>
      </w:tr>
      <w:tr w:rsidR="00761F0D" w:rsidRPr="00761F0D" w:rsidTr="00761F0D">
        <w:trPr>
          <w:trHeight w:val="31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279,8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279,8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25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240,3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240,3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01 2 08 00000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2 028,3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2 028,3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2 028,3</w:t>
            </w:r>
          </w:p>
        </w:tc>
      </w:tr>
      <w:tr w:rsidR="00761F0D" w:rsidRPr="00761F0D" w:rsidTr="00761F0D">
        <w:trPr>
          <w:trHeight w:val="108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2 591,4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2 525,0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2 525,0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2 591,4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2 525,0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2 525,0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2 591,4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2 525,0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2 525,0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2 523,9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2 457,5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2 457,5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67,5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22 961,1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24 585,3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27 294,3</w:t>
            </w:r>
          </w:p>
        </w:tc>
      </w:tr>
      <w:tr w:rsidR="00761F0D" w:rsidRPr="00761F0D" w:rsidTr="00761F0D">
        <w:trPr>
          <w:trHeight w:val="195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1 203,5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1 203,5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1 203,5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84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муниципального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18 791,3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18 378,7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18 378,7</w:t>
            </w:r>
          </w:p>
        </w:tc>
      </w:tr>
      <w:tr w:rsidR="00761F0D" w:rsidRPr="00761F0D" w:rsidTr="00761F0D">
        <w:trPr>
          <w:trHeight w:val="61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18 791,3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18 378,7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18 378,7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15 679,4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15 266,8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15 266,8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3 107,6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3 107,6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3 107,6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4,3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513,5</w:t>
            </w:r>
          </w:p>
        </w:tc>
      </w:tr>
      <w:tr w:rsidR="00761F0D" w:rsidRPr="00761F0D" w:rsidTr="00761F0D">
        <w:trPr>
          <w:trHeight w:val="21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513,5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446,0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67,5</w:t>
            </w:r>
          </w:p>
        </w:tc>
      </w:tr>
      <w:tr w:rsidR="00761F0D" w:rsidRPr="00761F0D" w:rsidTr="00761F0D">
        <w:trPr>
          <w:trHeight w:val="268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01 4 04 00000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3 496,5</w:t>
            </w:r>
          </w:p>
        </w:tc>
      </w:tr>
      <w:tr w:rsidR="00761F0D" w:rsidRPr="00761F0D" w:rsidTr="00761F0D">
        <w:trPr>
          <w:trHeight w:val="82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3 496,5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3 496,5</w:t>
            </w:r>
          </w:p>
        </w:tc>
      </w:tr>
      <w:tr w:rsidR="00761F0D" w:rsidRPr="00761F0D" w:rsidTr="00761F0D">
        <w:trPr>
          <w:trHeight w:val="250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01 4 05  00000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4 905,6</w:t>
            </w:r>
          </w:p>
        </w:tc>
      </w:tr>
      <w:tr w:rsidR="00761F0D" w:rsidRPr="00761F0D" w:rsidTr="00761F0D">
        <w:trPr>
          <w:trHeight w:val="82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4 905,6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4 905,6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466,4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466,4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466,4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465,4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465,4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435,4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муниципальном районе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4,5</w:t>
            </w:r>
          </w:p>
        </w:tc>
      </w:tr>
      <w:tr w:rsidR="00761F0D" w:rsidRPr="00761F0D" w:rsidTr="00761F0D">
        <w:trPr>
          <w:trHeight w:val="6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2 387,1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2 387,1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2 387,4</w:t>
            </w:r>
          </w:p>
        </w:tc>
      </w:tr>
      <w:tr w:rsidR="00761F0D" w:rsidRPr="00761F0D" w:rsidTr="00761F0D">
        <w:trPr>
          <w:trHeight w:val="70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2 387,4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2 387,4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2 277,0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110,1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110,4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6 137,9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907,9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901,9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4 240,0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Выплата пенсии за выслугу лет лицам, замещавшим муниципальные должности и должности муниципальной службы в Княгининском муниципальном районе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Подпрограмма   «Укрепление института семьи в Княгининском муниципальном районе Нижегородской </w:t>
            </w:r>
            <w:r w:rsidRPr="00761F0D">
              <w:rPr>
                <w:rFonts w:eastAsia="Times New Roman"/>
                <w:b/>
                <w:bCs/>
                <w:lang w:eastAsia="ru-RU"/>
              </w:rPr>
              <w:lastRenderedPageBreak/>
              <w:t>области»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lastRenderedPageBreak/>
              <w:t>02 2 00  00000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1 853,9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</w:tr>
      <w:tr w:rsidR="00761F0D" w:rsidRPr="00761F0D" w:rsidTr="00761F0D">
        <w:trPr>
          <w:trHeight w:val="111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Осуществление полномочий по созданию и  деятельности Комиссии по  делам несовершеннолетних и защите их прав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469,7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469,7</w:t>
            </w:r>
          </w:p>
        </w:tc>
      </w:tr>
      <w:tr w:rsidR="00761F0D" w:rsidRPr="00761F0D" w:rsidTr="00761F0D">
        <w:trPr>
          <w:trHeight w:val="144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435,4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34,3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34,3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394,2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394,2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360,9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33,3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17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05  S2400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572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761F0D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2 05  S2400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198,0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792,0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38,0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38,0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38,0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38,0</w:t>
            </w:r>
          </w:p>
        </w:tc>
      </w:tr>
      <w:tr w:rsidR="00761F0D" w:rsidRPr="00761F0D" w:rsidTr="00761F0D">
        <w:trPr>
          <w:trHeight w:val="15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 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5 079,3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4 920,3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4 982,0</w:t>
            </w:r>
          </w:p>
        </w:tc>
      </w:tr>
      <w:tr w:rsidR="00761F0D" w:rsidRPr="00761F0D" w:rsidTr="00761F0D">
        <w:trPr>
          <w:trHeight w:val="572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>Подпрограмма "</w:t>
            </w:r>
            <w:r w:rsidRPr="00761F0D">
              <w:rPr>
                <w:rFonts w:eastAsia="Times New Roman"/>
                <w:b/>
                <w:bCs/>
                <w:lang w:eastAsia="ru-RU"/>
              </w:rPr>
              <w:t>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1 172,3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1 140,3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1 202,0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1 202,0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1 202,0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1 202,0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218,8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242,1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518,2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583,6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403,3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376,3</w:t>
            </w:r>
          </w:p>
        </w:tc>
      </w:tr>
      <w:tr w:rsidR="00761F0D" w:rsidRPr="00761F0D" w:rsidTr="00761F0D">
        <w:trPr>
          <w:trHeight w:val="79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05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49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65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муниципальном районе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3 907,0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3 780,0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3 780,0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3 780,0</w:t>
            </w:r>
          </w:p>
        </w:tc>
      </w:tr>
      <w:tr w:rsidR="00761F0D" w:rsidRPr="00761F0D" w:rsidTr="00761F0D">
        <w:trPr>
          <w:trHeight w:val="100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3 780,0</w:t>
            </w:r>
          </w:p>
        </w:tc>
      </w:tr>
      <w:tr w:rsidR="00761F0D" w:rsidRPr="00761F0D" w:rsidTr="00761F0D">
        <w:trPr>
          <w:trHeight w:val="79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3 780,0</w:t>
            </w:r>
          </w:p>
        </w:tc>
      </w:tr>
      <w:tr w:rsidR="00761F0D" w:rsidRPr="00761F0D" w:rsidTr="00761F0D">
        <w:trPr>
          <w:trHeight w:val="231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</w:t>
            </w:r>
          </w:p>
        </w:tc>
      </w:tr>
      <w:tr w:rsidR="00761F0D" w:rsidRPr="00761F0D" w:rsidTr="00761F0D">
        <w:trPr>
          <w:trHeight w:val="231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202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36 697,3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</w:tr>
      <w:tr w:rsidR="00761F0D" w:rsidRPr="00761F0D" w:rsidTr="00761F0D">
        <w:trPr>
          <w:trHeight w:val="141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22 553,0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субсидии на возмещение недополученных доходов, возникающих в связи с оказанием услуг банного комплекса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04 1 10  00000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04 1 10  29700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04 1 10  29700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Строительство модульной котельной мощностью 1,1 МВ в г.Княгинино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22 205,0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1 11  L5760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22 205,0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04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</w:t>
            </w:r>
            <w:r w:rsidRPr="00761F0D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1 11  L5760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22 205,0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1 356,3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5 420,7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15 428,0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муниципальном районе Нижегородской области»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4 264,9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Выполнение работ, связанных с осуществлением регулярных перевозок пассажиров и багажа автомобильным транспортом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086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муниципального района Нижегородской области 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04 3 00  00000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3 849,4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3 F2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3 849,4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3 521,1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3 F2  5555А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3 849,4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3 521,1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3 F2  5555А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3 849,4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3 521,1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147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3 325,9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3 042,2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3 042,2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138,6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126,8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126,8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384,9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352,1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352,1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6 030,0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Выполнение работ по созданию (обустройству) контейнерных площадок на территории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Приобретение контейнеров и (или) бункеров для контейнерных площадок расположенных на территории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Княгининском муниципальном районе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761F0D">
              <w:rPr>
                <w:rFonts w:eastAsia="Times New Roman"/>
                <w:sz w:val="24"/>
                <w:szCs w:val="24"/>
                <w:lang w:eastAsia="ru-RU"/>
              </w:rPr>
              <w:t xml:space="preserve">Выполнение работ по строительству гаража для Администрации Княгининского муниципального района Нижегородской области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04 4 05 00000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1 646,3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04 4 05 28950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1 646,3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8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761F0D">
              <w:rPr>
                <w:rFonts w:eastAsia="Times New Roman"/>
                <w:lang w:eastAsia="ru-RU"/>
              </w:rPr>
              <w:br/>
            </w:r>
            <w:r w:rsidRPr="00761F0D">
              <w:rPr>
                <w:rFonts w:eastAsia="Times New Roman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04 4 05 28950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1 646,3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65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"Развитие культуры,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179 784,3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58 399,9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98 219,2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158 425,5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37 427,9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77 247,2</w:t>
            </w:r>
          </w:p>
        </w:tc>
      </w:tr>
      <w:tr w:rsidR="00761F0D" w:rsidRPr="00761F0D" w:rsidTr="00761F0D">
        <w:trPr>
          <w:trHeight w:val="160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11 540,6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11 428,3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11 536,2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11 428,3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11 536,2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11 428,3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01  L5190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01  L5190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95,0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95,0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95,0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1 821,6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1 821,6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1 821,6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599,8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599,8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599,8</w:t>
            </w:r>
          </w:p>
        </w:tc>
      </w:tr>
      <w:tr w:rsidR="00761F0D" w:rsidRPr="00761F0D" w:rsidTr="00761F0D">
        <w:trPr>
          <w:trHeight w:val="23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23 166,5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23 166,5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23 166,5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23 166,5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310,2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310,2</w:t>
            </w:r>
          </w:p>
        </w:tc>
      </w:tr>
      <w:tr w:rsidR="00761F0D" w:rsidRPr="00761F0D" w:rsidTr="00761F0D">
        <w:trPr>
          <w:trHeight w:val="108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310,2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310,2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324,3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310,2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310,2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18,9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69,9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69,9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221,4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221,4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Реконструкция районного дома культуры, расположенного по адресу: Нижегородская обл, Княгининский район, г.Княгинино, ул.Свободы, д.41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05 1 09 00000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120 871,2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39 819,3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09 L5760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120 871,2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09 L5760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120 871,2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7 382,9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29 507,0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83 981,3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09 S2450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39 819,3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1 09 S2450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39 819,3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мероприятий в рамках адресной инвестиционной программы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7 963,9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мероприятий в рамках адресной инвестиционной программы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31 855,4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6 137,0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6 137,0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6 137,0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14,0</w:t>
            </w:r>
          </w:p>
        </w:tc>
      </w:tr>
      <w:tr w:rsidR="00761F0D" w:rsidRPr="00761F0D" w:rsidTr="00761F0D">
        <w:trPr>
          <w:trHeight w:val="78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109,8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64,8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64,8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64,8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109,8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64,8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64,8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13 926,8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13 585,0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13 585,0</w:t>
            </w:r>
          </w:p>
        </w:tc>
      </w:tr>
      <w:tr w:rsidR="00761F0D" w:rsidRPr="00761F0D" w:rsidTr="00761F0D">
        <w:trPr>
          <w:trHeight w:val="73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13 926,8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13 585,0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13 585,0</w:t>
            </w:r>
          </w:p>
        </w:tc>
      </w:tr>
      <w:tr w:rsidR="00761F0D" w:rsidRPr="00761F0D" w:rsidTr="00761F0D">
        <w:trPr>
          <w:trHeight w:val="52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13 926,8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13 585,0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13 585,0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12 986,5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12 644,7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12 644,7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931,3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931,3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931,3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1 159,2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1 159,2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1 159,2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1 159,2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1 159,2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1 131,0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28,2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29 369,3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25 646,8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25 683,4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3 859,7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1 752,4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1 752,4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1 752,4</w:t>
            </w:r>
          </w:p>
        </w:tc>
      </w:tr>
      <w:tr w:rsidR="00761F0D" w:rsidRPr="00761F0D" w:rsidTr="00761F0D">
        <w:trPr>
          <w:trHeight w:val="31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1 657,3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1 657,3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1 657,3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Развитие и поддержка официального Интернет-сайта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муниципального района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39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2 318,4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259,4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259,4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259,4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259,4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06 4 03 25240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06 4 03 25240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259,4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259,4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259,4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259,4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52,0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207,4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207,4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23 170,2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21 977,7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22 014,3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23 170,2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21 977,7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22 014,3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10 397,9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19 779,4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9 239,8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6 146,7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16 720,7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6 144,5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4 224,2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3 037,7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3 074,6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20,7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12 772,3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2 198,3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12 774,5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12 772,3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2 198,3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12 774,5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31 291,7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24 321,3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24 321,3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30 145,0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23 174,6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23 174,6</w:t>
            </w:r>
          </w:p>
        </w:tc>
      </w:tr>
      <w:tr w:rsidR="00761F0D" w:rsidRPr="00761F0D" w:rsidTr="00761F0D">
        <w:trPr>
          <w:trHeight w:val="498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Проведение  мероприятия день физкультурника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22,0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542,3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542,3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542,3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Содержание МБУ ДО «ДЮСШ», МБУ «Княгининская СШ»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18 577,6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18 577,6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18 577,6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4 010,2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4 010,2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4 010,2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Реализация проектов "Комплексное развитие сельских территорий"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07 1 09 00000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6 836,7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09 L5760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6 836,7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1 09 L5760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6 836,7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417,6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1 669,0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4 750,1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1 146,7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1 146,7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1 116,2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30,5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40 743,9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39 853,8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40 067,0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муниципального района Нижегородской области" до 2024 года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35 834,2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35 478,6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35 691,8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14 277,2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13 955,6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14 168,8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прироста сельскохозяйственной продукции собственного производства в рамках приоритетных подотраслей агропромышленного комплекса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08 1 01  73210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2 642,8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2 760,4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2 734,3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08 1 01  73210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2 642,8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2 760,4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2 734,3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523,6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523,6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523,6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523,6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9 203,9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8 891,5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9 130,8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9 203,9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8 891,5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9 130,8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2 393,0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2 191,4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6 810,9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6 757,5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6 939,4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1 780,1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1 780,1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1 828,3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1 780,1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1 780,1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субсидии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475,4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427,2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427,2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субсидии на возмещение части затрат на поддержку элитного семеноводства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1 352,9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1 352,9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1 352,9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14 727,0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14 760,5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14 760,5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возмещение части затрат на  поддержку племенного животноводства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1 373,5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1 403,4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1 403,4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1 373,5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1 403,4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1 403,4</w:t>
            </w:r>
          </w:p>
        </w:tc>
      </w:tr>
      <w:tr w:rsidR="00761F0D" w:rsidRPr="00761F0D" w:rsidTr="00761F0D">
        <w:trPr>
          <w:trHeight w:val="628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7 931,9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8 073,4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8 073,4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7 931,9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8 073,4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8 073,4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5 421,6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5 283,7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5 283,7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5 421,6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5 283,7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5 283,7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Субвенции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1 409,6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1 268,1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1 268,1</w:t>
            </w:r>
          </w:p>
        </w:tc>
      </w:tr>
      <w:tr w:rsidR="00761F0D" w:rsidRPr="00761F0D" w:rsidTr="00761F0D">
        <w:trPr>
          <w:trHeight w:val="94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Субвенции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4 015,6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4 015,6</w:t>
            </w:r>
          </w:p>
        </w:tc>
      </w:tr>
      <w:tr w:rsidR="00761F0D" w:rsidRPr="00761F0D" w:rsidTr="00761F0D">
        <w:trPr>
          <w:trHeight w:val="165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Обновление парка сельскохозяйственной техники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08 1 05 00000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6 762,5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возмещение части затрат на приобретение оборудования и техники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6 762,5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6 762,5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Подпрограмма "Эпизоотическое благополучие Княгининского муниципального района Нижегородской области до 2024 года"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Осуществление мероприятий по снижению инфекционных болезней животных и снижению инвазионной заболеваемости </w:t>
            </w:r>
            <w:r w:rsidRPr="00761F0D">
              <w:rPr>
                <w:rFonts w:eastAsia="Times New Roman"/>
                <w:lang w:eastAsia="ru-RU"/>
              </w:rPr>
              <w:lastRenderedPageBreak/>
              <w:t>животных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08 2 01  00000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 организацию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166,7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4 593,0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4 208,5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4 593,0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4 208,5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4 208,5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3 894,6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3 894,6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3 894,6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310,9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310,9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Подпрограмма "Борьба со злостным сорняком борщевик Сосновского"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Искорение дикорастущих посевов сорняка борщевик Сосноского и недопущение его дальнейшего распространения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Субсидии из районного бюджета на обработку территории населенных пунктов поселений Княгининского муниципального района от борщевика Сосновского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08 4 01  02200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08 4 01  02200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51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222,3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222,3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Формирование земельных участков с целью выставления на торги, а так же подготовка к предоставлению в соответствии с иными законами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09 01 01 00000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09 01 01 25030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09 01 01 25030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73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Проведение претензионно-исковой работы, судебные расходы и издержки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09 1 08 25000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Оплата взносов на капитальный ремонт общего имущества в МКД за жилые помещения муниципальной собственности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2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предпринимательства Княгининского муниципального района 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1 220,8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муниципальном районе»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1 220,8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Создание и развитие инфраструктуры поддержки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870,8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870,8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870,8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45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5 504,8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4 906,6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5 413,6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395,1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403,6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488,9</w:t>
            </w:r>
          </w:p>
        </w:tc>
      </w:tr>
      <w:tr w:rsidR="00761F0D" w:rsidRPr="00761F0D" w:rsidTr="00761F0D">
        <w:trPr>
          <w:trHeight w:val="75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349,5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391,6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450,2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349,5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391,6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450,2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31,2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34,8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360,4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415,4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Огнезащитная обработка деревянных конструкций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11 1 06 00000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11 1 06 25010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11 1 06 25010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муниципальном районе"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761F0D" w:rsidRPr="00761F0D" w:rsidTr="00761F0D">
        <w:trPr>
          <w:trHeight w:val="79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1,5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муниципальном районе"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11 3 20  00000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761F0D" w:rsidRPr="00761F0D" w:rsidTr="00761F0D">
        <w:trPr>
          <w:trHeight w:val="15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11 4 07 00000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</w:tr>
      <w:tr w:rsidR="00761F0D" w:rsidRPr="00761F0D" w:rsidTr="00761F0D">
        <w:trPr>
          <w:trHeight w:val="82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11 5 07  00000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2,0</w:t>
            </w:r>
          </w:p>
        </w:tc>
      </w:tr>
      <w:tr w:rsidR="00761F0D" w:rsidRPr="00761F0D" w:rsidTr="00761F0D">
        <w:trPr>
          <w:trHeight w:val="40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11 5 15  00000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18,0</w:t>
            </w:r>
          </w:p>
        </w:tc>
      </w:tr>
      <w:tr w:rsidR="00761F0D" w:rsidRPr="00761F0D" w:rsidTr="00761F0D">
        <w:trPr>
          <w:trHeight w:val="82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5 084,7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4 478,0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4 899,7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456,7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456,7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456,7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Первоначальное обучение персонала ЕДДС Княгининского муниципального района и расходы связанные с ним по Системе </w:t>
            </w:r>
            <w:r w:rsidRPr="00761F0D">
              <w:rPr>
                <w:rFonts w:eastAsia="Times New Roman"/>
                <w:lang w:eastAsia="ru-RU"/>
              </w:rPr>
              <w:lastRenderedPageBreak/>
              <w:t>112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11 6 02  00000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4 099,9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4 043,8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4 023,8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4 099,9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4 043,8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4 023,8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3 634,9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465,0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408,9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388,9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402,2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402,2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402,2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территории от чрезвычайных ситуаций на территории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17,0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17,0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17,0</w:t>
            </w:r>
          </w:p>
        </w:tc>
      </w:tr>
      <w:tr w:rsidR="00761F0D" w:rsidRPr="00761F0D" w:rsidTr="00761F0D">
        <w:trPr>
          <w:trHeight w:val="16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75 560,6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54 071,5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58 826,5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9 112,2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2 236,6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9 033,3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6 931,7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6 931,7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135,0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6 931,7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2 180,5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2 101,6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2 101,6</w:t>
            </w:r>
          </w:p>
        </w:tc>
      </w:tr>
      <w:tr w:rsidR="00761F0D" w:rsidRPr="00761F0D" w:rsidTr="00761F0D">
        <w:trPr>
          <w:trHeight w:val="4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2 180,5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2 101,6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2 101,6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1 997,6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1 945,1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1 945,1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156,5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156,5</w:t>
            </w:r>
          </w:p>
        </w:tc>
      </w:tr>
      <w:tr w:rsidR="00761F0D" w:rsidRPr="00761F0D" w:rsidTr="00761F0D">
        <w:trPr>
          <w:trHeight w:val="105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57 797,6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43 185,9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41 144,2</w:t>
            </w:r>
          </w:p>
        </w:tc>
      </w:tr>
      <w:tr w:rsidR="00761F0D" w:rsidRPr="00761F0D" w:rsidTr="00761F0D">
        <w:trPr>
          <w:trHeight w:val="704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57 422,1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42 806,7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40 750,8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Выравнивание бюджетной обеспеченности поселений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18 663,9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18 663,9</w:t>
            </w:r>
          </w:p>
        </w:tc>
      </w:tr>
      <w:tr w:rsidR="00761F0D" w:rsidRPr="00761F0D" w:rsidTr="00761F0D">
        <w:trPr>
          <w:trHeight w:val="18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22 543,3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17 331,4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18 457,7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22 086,9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22 086,9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12 2 02 00000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393,4</w:t>
            </w:r>
          </w:p>
        </w:tc>
      </w:tr>
      <w:tr w:rsidR="00761F0D" w:rsidRPr="00761F0D" w:rsidTr="00761F0D">
        <w:trPr>
          <w:trHeight w:val="99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393,4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393,4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8 650,8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</w:tr>
      <w:tr w:rsidR="00761F0D" w:rsidRPr="00761F0D" w:rsidTr="00761F0D">
        <w:trPr>
          <w:trHeight w:val="91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8 650,8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8 649,0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8 649,0</w:t>
            </w:r>
          </w:p>
        </w:tc>
      </w:tr>
      <w:tr w:rsidR="00761F0D" w:rsidRPr="00761F0D" w:rsidTr="00761F0D">
        <w:trPr>
          <w:trHeight w:val="9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8 650,8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8 649,0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8 649,0</w:t>
            </w:r>
          </w:p>
        </w:tc>
      </w:tr>
      <w:tr w:rsidR="00761F0D" w:rsidRPr="00761F0D" w:rsidTr="00761F0D">
        <w:trPr>
          <w:trHeight w:val="145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8 111,5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8 111,0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8 110,9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539,3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538,0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538,1</w:t>
            </w:r>
          </w:p>
        </w:tc>
      </w:tr>
      <w:tr w:rsidR="00761F0D" w:rsidRPr="00761F0D" w:rsidTr="00761F0D">
        <w:trPr>
          <w:trHeight w:val="147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351,8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361,8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355,8</w:t>
            </w:r>
          </w:p>
        </w:tc>
      </w:tr>
      <w:tr w:rsidR="00761F0D" w:rsidRPr="00761F0D" w:rsidTr="00761F0D">
        <w:trPr>
          <w:trHeight w:val="762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351,8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361,8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355,8</w:t>
            </w:r>
          </w:p>
        </w:tc>
      </w:tr>
      <w:tr w:rsidR="00761F0D" w:rsidRPr="00761F0D" w:rsidTr="00761F0D">
        <w:trPr>
          <w:trHeight w:val="19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361,8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355,8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361,8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355,8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47,0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57,0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51,0</w:t>
            </w:r>
          </w:p>
        </w:tc>
      </w:tr>
      <w:tr w:rsidR="00761F0D" w:rsidRPr="00761F0D" w:rsidTr="00761F0D">
        <w:trPr>
          <w:trHeight w:val="60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304,8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304,8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10 760,0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10 120,9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10 063,5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10 760,0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10 120,9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61F0D">
              <w:rPr>
                <w:rFonts w:eastAsia="Times New Roman"/>
                <w:b/>
                <w:bCs/>
                <w:lang w:eastAsia="ru-RU"/>
              </w:rPr>
              <w:t>10 063,5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Осуществление государственных полномочий органами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56,7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7,3</w:t>
            </w:r>
          </w:p>
        </w:tc>
      </w:tr>
      <w:tr w:rsidR="00761F0D" w:rsidRPr="00761F0D" w:rsidTr="00761F0D">
        <w:trPr>
          <w:trHeight w:val="178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5,1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5,1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7 567,4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7 345,5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7 337,5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7 567,4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7 345,5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7 337,5</w:t>
            </w:r>
          </w:p>
        </w:tc>
      </w:tr>
      <w:tr w:rsidR="00761F0D" w:rsidRPr="00761F0D" w:rsidTr="00761F0D">
        <w:trPr>
          <w:trHeight w:val="1025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5 930,2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5 863,2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5 863,2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1 538,9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1 384,0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1 376,0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98,3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98,3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1 004,1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30,9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30,9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муниципального района Нижегородской области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973,2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973,2</w:t>
            </w:r>
          </w:p>
        </w:tc>
      </w:tr>
      <w:tr w:rsidR="00761F0D" w:rsidRPr="00761F0D" w:rsidTr="00761F0D">
        <w:trPr>
          <w:trHeight w:val="48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54,2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1 714,6</w:t>
            </w:r>
          </w:p>
        </w:tc>
      </w:tr>
      <w:tr w:rsidR="00761F0D" w:rsidRPr="00761F0D" w:rsidTr="00761F0D">
        <w:trPr>
          <w:trHeight w:val="33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1 714,6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1 714,6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Обеспечение деятельности Земского собрания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77 7 06  00000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66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  <w:tr w:rsidR="00761F0D" w:rsidRPr="00761F0D" w:rsidTr="00761F0D">
        <w:trPr>
          <w:trHeight w:val="1320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1F0D" w:rsidRPr="00761F0D" w:rsidRDefault="00761F0D" w:rsidP="00761F0D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1F0D" w:rsidRPr="00761F0D" w:rsidRDefault="00761F0D" w:rsidP="00761F0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61F0D">
              <w:rPr>
                <w:rFonts w:eastAsia="Times New Roman"/>
                <w:lang w:eastAsia="ru-RU"/>
              </w:rPr>
              <w:t>0,0</w:t>
            </w:r>
          </w:p>
        </w:tc>
      </w:tr>
    </w:tbl>
    <w:p w:rsidR="00493C13" w:rsidRDefault="00493C13"/>
    <w:sectPr w:rsidR="00493C13" w:rsidSect="00761F0D">
      <w:headerReference w:type="default" r:id="rId6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D84" w:rsidRDefault="00697D84" w:rsidP="00761F0D">
      <w:pPr>
        <w:spacing w:after="0" w:line="240" w:lineRule="auto"/>
      </w:pPr>
      <w:r>
        <w:separator/>
      </w:r>
    </w:p>
  </w:endnote>
  <w:endnote w:type="continuationSeparator" w:id="0">
    <w:p w:rsidR="00697D84" w:rsidRDefault="00697D84" w:rsidP="00761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D84" w:rsidRDefault="00697D84" w:rsidP="00761F0D">
      <w:pPr>
        <w:spacing w:after="0" w:line="240" w:lineRule="auto"/>
      </w:pPr>
      <w:r>
        <w:separator/>
      </w:r>
    </w:p>
  </w:footnote>
  <w:footnote w:type="continuationSeparator" w:id="0">
    <w:p w:rsidR="00697D84" w:rsidRDefault="00697D84" w:rsidP="00761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1132"/>
      <w:docPartObj>
        <w:docPartGallery w:val="Page Numbers (Top of Page)"/>
        <w:docPartUnique/>
      </w:docPartObj>
    </w:sdtPr>
    <w:sdtContent>
      <w:p w:rsidR="001158D7" w:rsidRDefault="001158D7">
        <w:pPr>
          <w:pStyle w:val="a5"/>
          <w:jc w:val="center"/>
        </w:pPr>
        <w:fldSimple w:instr=" PAGE   \* MERGEFORMAT ">
          <w:r w:rsidR="00913B16">
            <w:rPr>
              <w:noProof/>
            </w:rPr>
            <w:t>48</w:t>
          </w:r>
        </w:fldSimple>
      </w:p>
    </w:sdtContent>
  </w:sdt>
  <w:p w:rsidR="001158D7" w:rsidRDefault="001158D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1F0D"/>
    <w:rsid w:val="00103F4B"/>
    <w:rsid w:val="001158D7"/>
    <w:rsid w:val="00493C13"/>
    <w:rsid w:val="00495DD3"/>
    <w:rsid w:val="00697D84"/>
    <w:rsid w:val="00761F0D"/>
    <w:rsid w:val="00881758"/>
    <w:rsid w:val="00913B16"/>
    <w:rsid w:val="00B54F01"/>
    <w:rsid w:val="00CC250D"/>
    <w:rsid w:val="00DA00F0"/>
    <w:rsid w:val="00FA220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1F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61F0D"/>
    <w:rPr>
      <w:color w:val="800080"/>
      <w:u w:val="single"/>
    </w:rPr>
  </w:style>
  <w:style w:type="paragraph" w:customStyle="1" w:styleId="xl66">
    <w:name w:val="xl66"/>
    <w:basedOn w:val="a"/>
    <w:rsid w:val="00761F0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761F0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761F0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761F0D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761F0D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761F0D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761F0D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761F0D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761F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761F0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761F0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4">
    <w:name w:val="xl104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05">
    <w:name w:val="xl105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7">
    <w:name w:val="xl107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08">
    <w:name w:val="xl108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761F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761F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761F0D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761F0D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761F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761F0D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27">
    <w:name w:val="xl127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761F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761F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761F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lang w:eastAsia="ru-RU"/>
    </w:rPr>
  </w:style>
  <w:style w:type="paragraph" w:customStyle="1" w:styleId="xl141">
    <w:name w:val="xl141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43">
    <w:name w:val="xl143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761F0D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761F0D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761F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761F0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761F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761F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761F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4">
    <w:name w:val="xl154"/>
    <w:basedOn w:val="a"/>
    <w:rsid w:val="00761F0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5">
    <w:name w:val="xl155"/>
    <w:basedOn w:val="a"/>
    <w:rsid w:val="00761F0D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761F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7">
    <w:name w:val="xl157"/>
    <w:basedOn w:val="a"/>
    <w:rsid w:val="00761F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8">
    <w:name w:val="xl158"/>
    <w:basedOn w:val="a"/>
    <w:rsid w:val="00761F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9">
    <w:name w:val="xl159"/>
    <w:basedOn w:val="a"/>
    <w:rsid w:val="00761F0D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60">
    <w:name w:val="xl160"/>
    <w:basedOn w:val="a"/>
    <w:rsid w:val="00761F0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FF0000"/>
      <w:lang w:eastAsia="ru-RU"/>
    </w:rPr>
  </w:style>
  <w:style w:type="paragraph" w:customStyle="1" w:styleId="xl161">
    <w:name w:val="xl161"/>
    <w:basedOn w:val="a"/>
    <w:rsid w:val="00761F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2">
    <w:name w:val="xl162"/>
    <w:basedOn w:val="a"/>
    <w:rsid w:val="00761F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3">
    <w:name w:val="xl163"/>
    <w:basedOn w:val="a"/>
    <w:rsid w:val="00761F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761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1F0D"/>
  </w:style>
  <w:style w:type="paragraph" w:styleId="a7">
    <w:name w:val="footer"/>
    <w:basedOn w:val="a"/>
    <w:link w:val="a8"/>
    <w:uiPriority w:val="99"/>
    <w:semiHidden/>
    <w:unhideWhenUsed/>
    <w:rsid w:val="00761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61F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0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11511</Words>
  <Characters>65617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2020-11-23T06:26:00Z</cp:lastPrinted>
  <dcterms:created xsi:type="dcterms:W3CDTF">2020-11-16T05:58:00Z</dcterms:created>
  <dcterms:modified xsi:type="dcterms:W3CDTF">2020-11-23T06:38:00Z</dcterms:modified>
</cp:coreProperties>
</file>